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4F" w:rsidRPr="006B4B5A" w:rsidRDefault="00356253" w:rsidP="006B4B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Темы и в</w:t>
      </w:r>
      <w:r w:rsidR="006B4B5A" w:rsidRPr="006B4B5A">
        <w:rPr>
          <w:rFonts w:ascii="Times New Roman" w:hAnsi="Times New Roman" w:cs="Times New Roman"/>
          <w:b/>
          <w:sz w:val="28"/>
          <w:szCs w:val="28"/>
          <w:u w:val="single"/>
        </w:rPr>
        <w:t>опросы для подготовки к заняти</w:t>
      </w:r>
      <w:r w:rsidR="006B4B5A">
        <w:rPr>
          <w:rFonts w:ascii="Times New Roman" w:hAnsi="Times New Roman" w:cs="Times New Roman"/>
          <w:b/>
          <w:sz w:val="28"/>
          <w:szCs w:val="28"/>
          <w:u w:val="single"/>
        </w:rPr>
        <w:t>ям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студентам 6 курса лечебного факультета</w:t>
      </w:r>
    </w:p>
    <w:p w:rsidR="006B4B5A" w:rsidRPr="006B4B5A" w:rsidRDefault="006B4B5A" w:rsidP="006B4B5A">
      <w:pPr>
        <w:jc w:val="both"/>
        <w:rPr>
          <w:rFonts w:ascii="Times New Roman" w:hAnsi="Times New Roman" w:cs="Times New Roman"/>
          <w:sz w:val="28"/>
          <w:szCs w:val="28"/>
        </w:rPr>
      </w:pPr>
      <w:r w:rsidRPr="006B4B5A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6B4B5A">
        <w:rPr>
          <w:rFonts w:ascii="Times New Roman" w:hAnsi="Times New Roman" w:cs="Times New Roman"/>
          <w:sz w:val="28"/>
          <w:szCs w:val="28"/>
        </w:rPr>
        <w:t xml:space="preserve">«Анестезиология, как наука. Организация служба анестезиологии-реаниматологии. Понятие боли и обезболивание. Понятие </w:t>
      </w:r>
      <w:proofErr w:type="spellStart"/>
      <w:r w:rsidRPr="006B4B5A">
        <w:rPr>
          <w:rFonts w:ascii="Times New Roman" w:hAnsi="Times New Roman" w:cs="Times New Roman"/>
          <w:sz w:val="28"/>
          <w:szCs w:val="28"/>
        </w:rPr>
        <w:t>ноцицепции</w:t>
      </w:r>
      <w:proofErr w:type="spellEnd"/>
      <w:r w:rsidRPr="006B4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B5A">
        <w:rPr>
          <w:rFonts w:ascii="Times New Roman" w:hAnsi="Times New Roman" w:cs="Times New Roman"/>
          <w:sz w:val="28"/>
          <w:szCs w:val="28"/>
        </w:rPr>
        <w:t>антиноцицепции</w:t>
      </w:r>
      <w:proofErr w:type="spellEnd"/>
      <w:r w:rsidRPr="006B4B5A">
        <w:rPr>
          <w:rFonts w:ascii="Times New Roman" w:hAnsi="Times New Roman" w:cs="Times New Roman"/>
          <w:sz w:val="28"/>
          <w:szCs w:val="28"/>
        </w:rPr>
        <w:t>. Виды анестезий общая анестезия, местная анестезия. Современные ингаляционные и неингаляционные анестетики. Виды МА. Показания, противопоказания, возможные осложнения МА. Местные анестетики. Юридические проблемы в анестезиологии»</w:t>
      </w: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Определение боли. Физиология </w:t>
      </w:r>
      <w:proofErr w:type="spellStart"/>
      <w:r>
        <w:rPr>
          <w:sz w:val="28"/>
          <w:szCs w:val="28"/>
        </w:rPr>
        <w:t>ноцицептивной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антиноцицептивной</w:t>
      </w:r>
      <w:proofErr w:type="spellEnd"/>
      <w:r>
        <w:rPr>
          <w:sz w:val="28"/>
          <w:szCs w:val="28"/>
        </w:rPr>
        <w:t xml:space="preserve"> систем.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Классификация боли (эпикритическая, </w:t>
      </w:r>
      <w:proofErr w:type="spellStart"/>
      <w:r>
        <w:rPr>
          <w:sz w:val="28"/>
          <w:szCs w:val="28"/>
        </w:rPr>
        <w:t>протопатическая</w:t>
      </w:r>
      <w:proofErr w:type="spellEnd"/>
      <w:r>
        <w:rPr>
          <w:sz w:val="28"/>
          <w:szCs w:val="28"/>
        </w:rPr>
        <w:t xml:space="preserve"> и др.). Патофизиологические механизмы формирования различных её видов.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Медикаментозные средства купирования боли, классификация, достоинства, недостатки.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Определение анестезии, аналгезии, </w:t>
      </w:r>
      <w:proofErr w:type="spellStart"/>
      <w:r>
        <w:rPr>
          <w:sz w:val="28"/>
          <w:szCs w:val="28"/>
        </w:rPr>
        <w:t>седации</w:t>
      </w:r>
      <w:proofErr w:type="spellEnd"/>
      <w:r>
        <w:rPr>
          <w:sz w:val="28"/>
          <w:szCs w:val="28"/>
        </w:rPr>
        <w:t xml:space="preserve">. Клинические признаки данных состояний.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Классификация анестезий.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>
        <w:rPr>
          <w:sz w:val="28"/>
          <w:szCs w:val="28"/>
        </w:rPr>
        <w:t>«Виды анестезий общая анестезия, местная анестезия. Современные ингаляционные и неингаляционные анестетики. Виды МА. Показания, противопоказания, возможные осложнения МА. Местные анестетики. Юридические проблемы в анестезиологии»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Определение и методы ингаляционной общей анестезии. Преимущества, недостатки, осложнения.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Определение и методы неингаляционной общей анестезии. Преимущества, недостатки, осложнения.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Определение и методы местной анестезии (терминальной, инфильтрационной, проводниковой, </w:t>
      </w:r>
      <w:proofErr w:type="spellStart"/>
      <w:r>
        <w:rPr>
          <w:sz w:val="28"/>
          <w:szCs w:val="28"/>
        </w:rPr>
        <w:t>паравертебральной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эпидуральной</w:t>
      </w:r>
      <w:proofErr w:type="spellEnd"/>
      <w:r>
        <w:rPr>
          <w:sz w:val="28"/>
          <w:szCs w:val="28"/>
        </w:rPr>
        <w:t xml:space="preserve">, спинальной). Преимущества, недостатки, осложнения.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5625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«Реаниматология, как наука. Понятия реанимации и интенсивной терапии. Юридические проблемы в реаниматологии. Понятия неотложные, критические, терминальные состояния. Патофизиология терминальных состояний»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Определение понятий критические и терминальные состояния, интенсивная терапия и реанимация при них.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История развития реанимационных мероприятий. Роль отечественных ученых в развитии реаниматологии.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Классическая схема реанимации по П. </w:t>
      </w:r>
      <w:proofErr w:type="spellStart"/>
      <w:r>
        <w:rPr>
          <w:sz w:val="28"/>
          <w:szCs w:val="28"/>
        </w:rPr>
        <w:t>Сафару</w:t>
      </w:r>
      <w:proofErr w:type="spellEnd"/>
      <w:r>
        <w:rPr>
          <w:sz w:val="28"/>
          <w:szCs w:val="28"/>
        </w:rPr>
        <w:t xml:space="preserve">. Российский протокол СЛМР (2004 г.), современные принципы проведения СЛМР (2015 г.).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Клиника и периоды терминального состояния.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5625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«Понятие клиническая смерть. </w:t>
      </w:r>
      <w:proofErr w:type="spellStart"/>
      <w:r>
        <w:rPr>
          <w:sz w:val="28"/>
          <w:szCs w:val="28"/>
        </w:rPr>
        <w:t>Апалический</w:t>
      </w:r>
      <w:proofErr w:type="spellEnd"/>
      <w:r>
        <w:rPr>
          <w:sz w:val="28"/>
          <w:szCs w:val="28"/>
        </w:rPr>
        <w:t xml:space="preserve"> синдром. Смерть мозга. </w:t>
      </w:r>
      <w:proofErr w:type="spellStart"/>
      <w:r>
        <w:rPr>
          <w:sz w:val="28"/>
          <w:szCs w:val="28"/>
        </w:rPr>
        <w:t>Сердечно-легочно-мозговая</w:t>
      </w:r>
      <w:proofErr w:type="spellEnd"/>
      <w:r>
        <w:rPr>
          <w:sz w:val="28"/>
          <w:szCs w:val="28"/>
        </w:rPr>
        <w:t xml:space="preserve"> реанимация. Российский и Европейский протокол СЛМР. Принципы </w:t>
      </w:r>
      <w:proofErr w:type="gramStart"/>
      <w:r>
        <w:rPr>
          <w:sz w:val="28"/>
          <w:szCs w:val="28"/>
        </w:rPr>
        <w:t>электрической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дефибрилляции</w:t>
      </w:r>
      <w:proofErr w:type="spellEnd"/>
      <w:r>
        <w:rPr>
          <w:sz w:val="28"/>
          <w:szCs w:val="28"/>
        </w:rPr>
        <w:t>. Инструкция по определению момента смерти, отказу от применения или прекращения реанимационных мероприятий».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Массаж сердца (прямой (открытый), непрямой (закрытый)). Реанимация при оказании помощи одним и двумя реаниматорами. Показатели эффективности реанимации.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Электроимпульсная, медикаментозная и </w:t>
      </w: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терапия. Методы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жизненно важных органов и систем организма при проведении реанимации.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МЗ РФ N 908н от 25 декабря 2014 г. «О Порядке </w:t>
      </w:r>
      <w:proofErr w:type="gramStart"/>
      <w:r>
        <w:rPr>
          <w:sz w:val="28"/>
          <w:szCs w:val="28"/>
        </w:rPr>
        <w:t>установления диагноза смерти мозга человека</w:t>
      </w:r>
      <w:proofErr w:type="gramEnd"/>
      <w:r>
        <w:rPr>
          <w:sz w:val="28"/>
          <w:szCs w:val="28"/>
        </w:rPr>
        <w:t xml:space="preserve">».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Протокол констатации смерти мозга.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Вопросы деонтологии при прекращении реанимации.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Этические и социально-правовые проблемы, связанные с прекращением реанимации.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5625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«Острая дыхательная недостаточность Шок. Понятие, виды, интенсивная терапия. Основы </w:t>
      </w:r>
      <w:proofErr w:type="spellStart"/>
      <w:r>
        <w:rPr>
          <w:sz w:val="28"/>
          <w:szCs w:val="28"/>
        </w:rPr>
        <w:t>инфузионно-трансфузионной</w:t>
      </w:r>
      <w:proofErr w:type="spellEnd"/>
      <w:r>
        <w:rPr>
          <w:sz w:val="28"/>
          <w:szCs w:val="28"/>
        </w:rPr>
        <w:t xml:space="preserve"> терапии».</w:t>
      </w:r>
    </w:p>
    <w:p w:rsidR="006B4B5A" w:rsidRDefault="006B4B5A" w:rsidP="006B4B5A">
      <w:pPr>
        <w:pStyle w:val="Default"/>
        <w:jc w:val="both"/>
        <w:rPr>
          <w:color w:val="auto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Физиология, патология внешнего дыхания. Кислородный каскад. Транспорт газов. Теория легочного шунта. Причины </w:t>
      </w:r>
      <w:proofErr w:type="spellStart"/>
      <w:r>
        <w:rPr>
          <w:sz w:val="28"/>
          <w:szCs w:val="28"/>
        </w:rPr>
        <w:t>обструктивной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рестрективных</w:t>
      </w:r>
      <w:proofErr w:type="spellEnd"/>
      <w:r>
        <w:rPr>
          <w:sz w:val="28"/>
          <w:szCs w:val="28"/>
        </w:rPr>
        <w:t xml:space="preserve"> нарушений. Мониторинг газообмена.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ОДН. Классификация ОДН. Вентиляционная дыхательная недостаточность. Причины, механизмы развития. Паренхиматозная дыхательная недостаточность. Причины, механизмы развития.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ИВЛ. Абсолютные и относительные показания. Классификация. Устройство аппарата ИВЛ. Режимы ИВЛ. </w:t>
      </w:r>
      <w:proofErr w:type="spellStart"/>
      <w:r>
        <w:rPr>
          <w:sz w:val="28"/>
          <w:szCs w:val="28"/>
        </w:rPr>
        <w:t>Патерны</w:t>
      </w:r>
      <w:proofErr w:type="spellEnd"/>
      <w:r>
        <w:rPr>
          <w:sz w:val="28"/>
          <w:szCs w:val="28"/>
        </w:rPr>
        <w:t xml:space="preserve"> ИВЛ. Управление. </w:t>
      </w:r>
      <w:proofErr w:type="spellStart"/>
      <w:r>
        <w:rPr>
          <w:sz w:val="28"/>
          <w:szCs w:val="28"/>
        </w:rPr>
        <w:t>Тригирование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Циклирование</w:t>
      </w:r>
      <w:proofErr w:type="spellEnd"/>
      <w:r>
        <w:rPr>
          <w:sz w:val="28"/>
          <w:szCs w:val="28"/>
        </w:rPr>
        <w:t xml:space="preserve">. Спонтанная, вспомогательная и принудительная вентиляция.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Понятие о шоке, определение понятия. Классификация. Механизм развития основных видов шока. Виды шока, формы шока. Шок в контексте синдрома </w:t>
      </w:r>
      <w:proofErr w:type="spellStart"/>
      <w:r>
        <w:rPr>
          <w:sz w:val="28"/>
          <w:szCs w:val="28"/>
        </w:rPr>
        <w:t>полиорганной</w:t>
      </w:r>
      <w:proofErr w:type="spellEnd"/>
      <w:r>
        <w:rPr>
          <w:sz w:val="28"/>
          <w:szCs w:val="28"/>
        </w:rPr>
        <w:t xml:space="preserve"> недостаточности. Мониторинг у пациентов в шоках различного генеза.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Травматический шок. Причины. Механизмы развития. Неотложная помощь при травматическом шоке.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Геморрагический шок. Причины. Механизмы развития. Неотложная помощь при геморрагическом шоке.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Анафилактический шок. Причины. Механизмы развития. Неотложная помощь при анафилактическом шоке.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Инфекционно-токсический шок. Причины. Механизмы развития. Сепсис как ведущее патологическое состояние. Неотложная помощь при инфекционно-токсическом шоке.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Истинный </w:t>
      </w:r>
      <w:proofErr w:type="spellStart"/>
      <w:r>
        <w:rPr>
          <w:sz w:val="28"/>
          <w:szCs w:val="28"/>
        </w:rPr>
        <w:t>кардиогенный</w:t>
      </w:r>
      <w:proofErr w:type="spellEnd"/>
      <w:r>
        <w:rPr>
          <w:sz w:val="28"/>
          <w:szCs w:val="28"/>
        </w:rPr>
        <w:t xml:space="preserve"> шок. Причины. Механизмы развития. ОКС. ОИМ. Неотложная помощь в контексте современных подходов лечения ОКС.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Аритмический шок. Причины. Механизмы </w:t>
      </w:r>
    </w:p>
    <w:p w:rsidR="006B4B5A" w:rsidRDefault="006B4B5A" w:rsidP="006B4B5A">
      <w:pPr>
        <w:pStyle w:val="Default"/>
        <w:jc w:val="both"/>
        <w:rPr>
          <w:b/>
          <w:bCs/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5625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«Острые экзогенные отравления. Экстракорпоральные методы </w:t>
      </w:r>
      <w:proofErr w:type="spellStart"/>
      <w:r>
        <w:rPr>
          <w:sz w:val="28"/>
          <w:szCs w:val="28"/>
        </w:rPr>
        <w:t>детоксикации</w:t>
      </w:r>
      <w:proofErr w:type="spellEnd"/>
      <w:r>
        <w:rPr>
          <w:sz w:val="28"/>
          <w:szCs w:val="28"/>
        </w:rPr>
        <w:t xml:space="preserve">. Особенности интенсивной терапии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этапе»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Виды </w:t>
      </w:r>
      <w:proofErr w:type="gramStart"/>
      <w:r>
        <w:rPr>
          <w:sz w:val="28"/>
          <w:szCs w:val="28"/>
        </w:rPr>
        <w:t>отравляющим</w:t>
      </w:r>
      <w:proofErr w:type="gramEnd"/>
      <w:r>
        <w:rPr>
          <w:sz w:val="28"/>
          <w:szCs w:val="28"/>
        </w:rPr>
        <w:t xml:space="preserve"> веществ (ОВ), фазы токсического действия.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2.Понятия "токсичности", "минимальной токсичности", и "минимальной смертельной дозы".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3.Пути попадания и пути выведения ОВ в организм человека и из организма.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4.Клинические симптомы нарушения сознания, острой дыхательной, </w:t>
      </w:r>
      <w:proofErr w:type="gramStart"/>
      <w:r>
        <w:rPr>
          <w:sz w:val="28"/>
          <w:szCs w:val="28"/>
        </w:rPr>
        <w:t>сердечно—сосудистой</w:t>
      </w:r>
      <w:proofErr w:type="gramEnd"/>
      <w:r>
        <w:rPr>
          <w:sz w:val="28"/>
          <w:szCs w:val="28"/>
        </w:rPr>
        <w:t xml:space="preserve">, почечной и печеночной недостаточностей.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6.Методика промывания желудка.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7.Основные методы </w:t>
      </w:r>
      <w:proofErr w:type="spellStart"/>
      <w:r>
        <w:rPr>
          <w:sz w:val="28"/>
          <w:szCs w:val="28"/>
        </w:rPr>
        <w:t>детоксикации</w:t>
      </w:r>
      <w:proofErr w:type="spellEnd"/>
      <w:r>
        <w:rPr>
          <w:sz w:val="28"/>
          <w:szCs w:val="28"/>
        </w:rPr>
        <w:t xml:space="preserve">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8.Фармакология снотворных, седативных и наркотических препаратов.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9.Биохимические свойства кислот т щелочей.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10.Клиника и механизм токсического действия этилового спирта, суррогатов алкоголя, ФОС и др. </w:t>
      </w:r>
      <w:proofErr w:type="spellStart"/>
      <w:r>
        <w:rPr>
          <w:sz w:val="28"/>
          <w:szCs w:val="28"/>
        </w:rPr>
        <w:t>Антидотная</w:t>
      </w:r>
      <w:proofErr w:type="spellEnd"/>
      <w:r>
        <w:rPr>
          <w:sz w:val="28"/>
          <w:szCs w:val="28"/>
        </w:rPr>
        <w:t xml:space="preserve"> терапия.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Экстракорпоральные методы лечения. </w:t>
      </w:r>
    </w:p>
    <w:p w:rsidR="006B4B5A" w:rsidRDefault="006B4B5A" w:rsidP="006B4B5A">
      <w:pPr>
        <w:pStyle w:val="Default"/>
        <w:jc w:val="both"/>
        <w:rPr>
          <w:b/>
          <w:bCs/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35625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«Физиология и патофизиология КОР, ВЭО. Основы коррекции нарушений КОС и ВЭО. Коматозные состояния»</w:t>
      </w:r>
    </w:p>
    <w:p w:rsidR="006B4B5A" w:rsidRDefault="006B4B5A" w:rsidP="006B4B5A">
      <w:pPr>
        <w:pStyle w:val="Default"/>
        <w:jc w:val="both"/>
        <w:rPr>
          <w:color w:val="auto"/>
        </w:rPr>
      </w:pPr>
    </w:p>
    <w:p w:rsidR="006B4B5A" w:rsidRPr="006B4B5A" w:rsidRDefault="006B4B5A" w:rsidP="006B4B5A">
      <w:pPr>
        <w:pStyle w:val="Default"/>
        <w:rPr>
          <w:color w:val="auto"/>
          <w:sz w:val="28"/>
          <w:szCs w:val="28"/>
          <w:u w:val="single"/>
        </w:rPr>
      </w:pPr>
      <w:r w:rsidRPr="006B4B5A">
        <w:rPr>
          <w:color w:val="auto"/>
          <w:sz w:val="28"/>
          <w:szCs w:val="28"/>
          <w:u w:val="single"/>
        </w:rPr>
        <w:t xml:space="preserve">Вопросы: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Теоретические основы </w:t>
      </w:r>
      <w:proofErr w:type="gramStart"/>
      <w:r>
        <w:rPr>
          <w:sz w:val="28"/>
          <w:szCs w:val="28"/>
        </w:rPr>
        <w:t>поддержания постоянства внутренней среды организма человека</w:t>
      </w:r>
      <w:proofErr w:type="gramEnd"/>
      <w:r>
        <w:rPr>
          <w:sz w:val="28"/>
          <w:szCs w:val="28"/>
        </w:rPr>
        <w:t xml:space="preserve">. Понятие о кислотно-основном равновесии.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Клиническое значение метаболического ацидоза при критических состояниях. Причины возникновения метаболического ацидоза. Коррекция метаболического ацидоза.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Клиническое значение метаболического алкалоза при критических состояниях. Причины возникновения метаболического алкалоза. Коррекция метаболического алкалоза.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Клиническое значение респираторного ацидоза при критических состояниях. Причины возникновения респираторного ацидоза. Коррекция респираторного ацидоза.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Клиническое значение респираторного алкалоза при критических состояниях. Причины возникновения респираторного алкалоза. Коррекция респираторного алкалоза.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Патофизиологические аспекты водно-электролитного гомеостаза. </w:t>
      </w:r>
      <w:proofErr w:type="spellStart"/>
      <w:r>
        <w:rPr>
          <w:sz w:val="28"/>
          <w:szCs w:val="28"/>
        </w:rPr>
        <w:t>Волемичность</w:t>
      </w:r>
      <w:proofErr w:type="spellEnd"/>
      <w:r>
        <w:rPr>
          <w:sz w:val="28"/>
          <w:szCs w:val="28"/>
        </w:rPr>
        <w:t xml:space="preserve">. Объем циркулирующей крови. Изотоническая </w:t>
      </w:r>
      <w:proofErr w:type="spellStart"/>
      <w:r>
        <w:rPr>
          <w:sz w:val="28"/>
          <w:szCs w:val="28"/>
        </w:rPr>
        <w:t>гиповолемия</w:t>
      </w:r>
      <w:proofErr w:type="spellEnd"/>
      <w:r>
        <w:rPr>
          <w:sz w:val="28"/>
          <w:szCs w:val="28"/>
        </w:rPr>
        <w:t xml:space="preserve">. Мониторинг и коррекция нарушений ОЦК.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Электролитные нарушения в клинике критических состояний. </w:t>
      </w:r>
      <w:proofErr w:type="spellStart"/>
      <w:r>
        <w:rPr>
          <w:sz w:val="28"/>
          <w:szCs w:val="28"/>
        </w:rPr>
        <w:t>Гипо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гипернатриемические</w:t>
      </w:r>
      <w:proofErr w:type="spellEnd"/>
      <w:r>
        <w:rPr>
          <w:sz w:val="28"/>
          <w:szCs w:val="28"/>
        </w:rPr>
        <w:t xml:space="preserve"> синдромы. Синдром неадекватного высвобождения АДГ. Несахарный диабет. Центральный сольтеряющий синдромы.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Осмолярность</w:t>
      </w:r>
      <w:proofErr w:type="spellEnd"/>
      <w:r>
        <w:rPr>
          <w:sz w:val="28"/>
          <w:szCs w:val="28"/>
        </w:rPr>
        <w:t xml:space="preserve">. Понятие. Норма. </w:t>
      </w:r>
      <w:proofErr w:type="spellStart"/>
      <w:r>
        <w:rPr>
          <w:sz w:val="28"/>
          <w:szCs w:val="28"/>
        </w:rPr>
        <w:t>Гипер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гипоосмолярные</w:t>
      </w:r>
      <w:proofErr w:type="spellEnd"/>
      <w:r>
        <w:rPr>
          <w:sz w:val="28"/>
          <w:szCs w:val="28"/>
        </w:rPr>
        <w:t xml:space="preserve"> состояния. </w:t>
      </w: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 w:rsidP="006B4B5A">
      <w:pPr>
        <w:pStyle w:val="Default"/>
        <w:jc w:val="both"/>
        <w:rPr>
          <w:sz w:val="28"/>
          <w:szCs w:val="28"/>
        </w:rPr>
      </w:pPr>
    </w:p>
    <w:p w:rsidR="006B4B5A" w:rsidRDefault="006B4B5A"/>
    <w:sectPr w:rsidR="006B4B5A" w:rsidSect="00D3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5A"/>
    <w:rsid w:val="00356253"/>
    <w:rsid w:val="003A5B56"/>
    <w:rsid w:val="0058118A"/>
    <w:rsid w:val="006B4B5A"/>
    <w:rsid w:val="009C7204"/>
    <w:rsid w:val="00D3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1000</Words>
  <Characters>5700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2021-01-21T22:57:00Z</dcterms:created>
  <dcterms:modified xsi:type="dcterms:W3CDTF">2021-04-15T14:54:00Z</dcterms:modified>
</cp:coreProperties>
</file>